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F74" w:rsidRPr="00550F74" w:rsidRDefault="00550F74" w:rsidP="00550F74">
      <w:pPr>
        <w:spacing w:before="90" w:after="105" w:line="570" w:lineRule="atLeast"/>
        <w:outlineLvl w:val="0"/>
        <w:rPr>
          <w:rFonts w:ascii="Lato" w:eastAsia="Times New Roman" w:hAnsi="Lato" w:cs="Times New Roman"/>
          <w:color w:val="030303"/>
          <w:spacing w:val="-5"/>
          <w:kern w:val="36"/>
          <w:sz w:val="45"/>
          <w:szCs w:val="45"/>
          <w:lang w:eastAsia="it-IT"/>
        </w:rPr>
      </w:pPr>
      <w:r w:rsidRPr="00550F74">
        <w:rPr>
          <w:rFonts w:ascii="Lato" w:eastAsia="Times New Roman" w:hAnsi="Lato" w:cs="Times New Roman"/>
          <w:color w:val="030303"/>
          <w:spacing w:val="-5"/>
          <w:kern w:val="36"/>
          <w:sz w:val="45"/>
          <w:szCs w:val="45"/>
          <w:lang w:eastAsia="it-IT"/>
        </w:rPr>
        <w:t>Curare impotenza senza farmaci, il 70% migliora con le onde d’urto</w:t>
      </w:r>
    </w:p>
    <w:p w:rsidR="00550F74" w:rsidRDefault="00550F74" w:rsidP="00550F74">
      <w:pPr>
        <w:spacing w:after="0" w:line="240" w:lineRule="atLeast"/>
        <w:rPr>
          <w:rFonts w:ascii="Open Sans" w:eastAsia="Times New Roman" w:hAnsi="Open Sans" w:cs="Open Sans"/>
          <w:i/>
          <w:iCs/>
          <w:sz w:val="17"/>
          <w:szCs w:val="17"/>
          <w:lang w:eastAsia="it-IT"/>
        </w:rPr>
      </w:pPr>
      <w:r w:rsidRPr="00550F74">
        <w:rPr>
          <w:rFonts w:ascii="Open Sans" w:eastAsia="Times New Roman" w:hAnsi="Open Sans" w:cs="Open Sans"/>
          <w:i/>
          <w:iCs/>
          <w:sz w:val="17"/>
          <w:szCs w:val="17"/>
          <w:lang w:eastAsia="it-IT"/>
        </w:rPr>
        <w:t>A cura di </w:t>
      </w:r>
      <w:hyperlink r:id="rId5" w:history="1">
        <w:r w:rsidRPr="00550F74">
          <w:rPr>
            <w:rFonts w:ascii="Open Sans" w:eastAsia="Times New Roman" w:hAnsi="Open Sans" w:cs="Open Sans"/>
            <w:b/>
            <w:bCs/>
            <w:i/>
            <w:iCs/>
            <w:color w:val="222222"/>
            <w:sz w:val="17"/>
            <w:u w:val="single"/>
            <w:lang w:eastAsia="it-IT"/>
          </w:rPr>
          <w:t xml:space="preserve">Filomena </w:t>
        </w:r>
        <w:proofErr w:type="spellStart"/>
        <w:r w:rsidRPr="00550F74">
          <w:rPr>
            <w:rFonts w:ascii="Open Sans" w:eastAsia="Times New Roman" w:hAnsi="Open Sans" w:cs="Open Sans"/>
            <w:b/>
            <w:bCs/>
            <w:i/>
            <w:iCs/>
            <w:color w:val="222222"/>
            <w:sz w:val="17"/>
            <w:u w:val="single"/>
            <w:lang w:eastAsia="it-IT"/>
          </w:rPr>
          <w:t>Fotia</w:t>
        </w:r>
        <w:proofErr w:type="spellEnd"/>
      </w:hyperlink>
    </w:p>
    <w:p w:rsidR="00550F74" w:rsidRPr="00550F74" w:rsidRDefault="00550F74" w:rsidP="00550F74">
      <w:pPr>
        <w:spacing w:after="0" w:line="240" w:lineRule="atLeast"/>
        <w:rPr>
          <w:rFonts w:ascii="Open Sans" w:eastAsia="Times New Roman" w:hAnsi="Open Sans" w:cs="Open Sans"/>
          <w:i/>
          <w:iCs/>
          <w:sz w:val="17"/>
          <w:szCs w:val="17"/>
          <w:lang w:eastAsia="it-IT"/>
        </w:rPr>
      </w:pPr>
      <w:r>
        <w:rPr>
          <w:rFonts w:ascii="Open Sans" w:eastAsia="Times New Roman" w:hAnsi="Open Sans" w:cs="Open Sans"/>
          <w:i/>
          <w:iCs/>
          <w:sz w:val="17"/>
          <w:szCs w:val="17"/>
          <w:lang w:eastAsia="it-IT"/>
        </w:rPr>
        <w:t>METEOWEB</w:t>
      </w:r>
    </w:p>
    <w:p w:rsidR="00550F74" w:rsidRPr="00550F74" w:rsidRDefault="00550F74" w:rsidP="00550F74">
      <w:pPr>
        <w:spacing w:after="0" w:line="240" w:lineRule="atLeast"/>
        <w:rPr>
          <w:rFonts w:ascii="Open Sans" w:eastAsia="Times New Roman" w:hAnsi="Open Sans" w:cs="Open Sans"/>
          <w:i/>
          <w:iCs/>
          <w:sz w:val="17"/>
          <w:szCs w:val="17"/>
          <w:lang w:eastAsia="it-IT"/>
        </w:rPr>
      </w:pPr>
      <w:r w:rsidRPr="00550F74">
        <w:rPr>
          <w:rFonts w:ascii="Open Sans" w:eastAsia="Times New Roman" w:hAnsi="Open Sans" w:cs="Open Sans"/>
          <w:i/>
          <w:iCs/>
          <w:sz w:val="17"/>
          <w:szCs w:val="17"/>
          <w:lang w:eastAsia="it-IT"/>
        </w:rPr>
        <w:t> </w:t>
      </w:r>
    </w:p>
    <w:p w:rsidR="00550F74" w:rsidRPr="00550F74" w:rsidRDefault="00550F74" w:rsidP="00550F74">
      <w:pPr>
        <w:spacing w:line="240" w:lineRule="atLeast"/>
        <w:rPr>
          <w:rFonts w:ascii="Open Sans" w:eastAsia="Times New Roman" w:hAnsi="Open Sans" w:cs="Open Sans"/>
          <w:i/>
          <w:iCs/>
          <w:sz w:val="17"/>
          <w:szCs w:val="17"/>
          <w:lang w:eastAsia="it-IT"/>
        </w:rPr>
      </w:pPr>
      <w:r w:rsidRPr="00550F74">
        <w:rPr>
          <w:rFonts w:ascii="Open Sans" w:eastAsia="Times New Roman" w:hAnsi="Open Sans" w:cs="Open Sans"/>
          <w:i/>
          <w:iCs/>
          <w:sz w:val="17"/>
          <w:szCs w:val="17"/>
          <w:lang w:eastAsia="it-IT"/>
        </w:rPr>
        <w:t>21 ottobre 2017 - 12:31</w:t>
      </w:r>
    </w:p>
    <w:p w:rsidR="00550F74" w:rsidRPr="00550F74" w:rsidRDefault="00550F74" w:rsidP="00550F74">
      <w:pPr>
        <w:spacing w:after="0" w:line="360" w:lineRule="atLeast"/>
        <w:rPr>
          <w:rFonts w:ascii="Lato" w:eastAsia="Times New Roman" w:hAnsi="Lato" w:cs="Times New Roman"/>
          <w:sz w:val="21"/>
          <w:szCs w:val="21"/>
          <w:lang w:eastAsia="it-IT"/>
        </w:rPr>
      </w:pPr>
      <w:r>
        <w:rPr>
          <w:rFonts w:ascii="Lato" w:eastAsia="Times New Roman" w:hAnsi="Lato" w:cs="Times New Roman"/>
          <w:noProof/>
          <w:sz w:val="21"/>
          <w:szCs w:val="21"/>
          <w:lang w:eastAsia="it-IT"/>
        </w:rPr>
        <w:drawing>
          <wp:inline distT="0" distB="0" distL="0" distR="0">
            <wp:extent cx="6096000" cy="4848225"/>
            <wp:effectExtent l="19050" t="0" r="0" b="0"/>
            <wp:docPr id="1" name="Immagine 1" descr="http://www.meteoweb.eu/wp-content/uploads/2015/04/impotenza2-640x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eteoweb.eu/wp-content/uploads/2015/04/impotenza2-640x5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84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0F74" w:rsidRPr="00550F74" w:rsidRDefault="00550F74" w:rsidP="00550F74">
      <w:pPr>
        <w:spacing w:after="360" w:line="360" w:lineRule="atLeast"/>
        <w:jc w:val="both"/>
        <w:rPr>
          <w:rFonts w:ascii="Lato" w:eastAsia="Times New Roman" w:hAnsi="Lato" w:cs="Times New Roman"/>
          <w:color w:val="222222"/>
          <w:sz w:val="21"/>
          <w:szCs w:val="21"/>
          <w:lang w:eastAsia="it-IT"/>
        </w:rPr>
      </w:pPr>
      <w:bookmarkStart w:id="0" w:name="titFixedHide"/>
      <w:bookmarkEnd w:id="0"/>
      <w:r w:rsidRPr="00550F74">
        <w:rPr>
          <w:rFonts w:ascii="Lato" w:eastAsia="Times New Roman" w:hAnsi="Lato" w:cs="Times New Roman"/>
          <w:color w:val="222222"/>
          <w:sz w:val="21"/>
          <w:szCs w:val="21"/>
          <w:lang w:eastAsia="it-IT"/>
        </w:rPr>
        <w:t>Le onde d’urto a bassa intensità potrebbero rappresentare una nuova opzione terapeutica per i pazienti con disfunzione erettile di grado lieve e moderato, 1/3 degli oltre 3 milioni di pazienti in Italia. La tecnologia delle onde d’urto è stata sviluppata in Israele alcuni anni fa ed è utilizzata per il trattamento della calcolosi renale e come terapia antalgica.</w:t>
      </w:r>
    </w:p>
    <w:p w:rsidR="00550F74" w:rsidRPr="00550F74" w:rsidRDefault="00550F74" w:rsidP="00550F74">
      <w:pPr>
        <w:spacing w:after="360" w:line="360" w:lineRule="atLeast"/>
        <w:jc w:val="both"/>
        <w:rPr>
          <w:rFonts w:ascii="Lato" w:eastAsia="Times New Roman" w:hAnsi="Lato" w:cs="Times New Roman"/>
          <w:color w:val="222222"/>
          <w:sz w:val="21"/>
          <w:szCs w:val="21"/>
          <w:lang w:eastAsia="it-IT"/>
        </w:rPr>
      </w:pPr>
      <w:r w:rsidRPr="00550F74">
        <w:rPr>
          <w:rFonts w:ascii="Lato" w:eastAsia="Times New Roman" w:hAnsi="Lato" w:cs="Times New Roman"/>
          <w:color w:val="222222"/>
          <w:sz w:val="21"/>
          <w:szCs w:val="21"/>
          <w:lang w:eastAsia="it-IT"/>
        </w:rPr>
        <w:t>“</w:t>
      </w:r>
      <w:r w:rsidRPr="00550F74">
        <w:rPr>
          <w:rFonts w:ascii="Lato" w:eastAsia="Times New Roman" w:hAnsi="Lato" w:cs="Times New Roman"/>
          <w:i/>
          <w:iCs/>
          <w:color w:val="222222"/>
          <w:sz w:val="21"/>
          <w:lang w:eastAsia="it-IT"/>
        </w:rPr>
        <w:t>Le onde d’urto</w:t>
      </w:r>
      <w:r w:rsidRPr="00550F74">
        <w:rPr>
          <w:rFonts w:ascii="Lato" w:eastAsia="Times New Roman" w:hAnsi="Lato" w:cs="Times New Roman"/>
          <w:color w:val="222222"/>
          <w:sz w:val="21"/>
          <w:szCs w:val="21"/>
          <w:lang w:eastAsia="it-IT"/>
        </w:rPr>
        <w:t> – spiega Nicola Mondaini, Consigliere della Società Italiana di Andrologia – </w:t>
      </w:r>
      <w:r w:rsidRPr="00550F74">
        <w:rPr>
          <w:rFonts w:ascii="Lato" w:eastAsia="Times New Roman" w:hAnsi="Lato" w:cs="Times New Roman"/>
          <w:i/>
          <w:iCs/>
          <w:color w:val="222222"/>
          <w:sz w:val="21"/>
          <w:lang w:eastAsia="it-IT"/>
        </w:rPr>
        <w:t xml:space="preserve">sono onde acustiche ad alta energia. Vengono applicate sul pene attraverso specifici dispositivi, in sedute che durano circa dieci minuti e che vanno ripetute per un totale di sei trattamenti complessivi. La terapia fisica viene </w:t>
      </w:r>
      <w:proofErr w:type="spellStart"/>
      <w:r w:rsidRPr="00550F74">
        <w:rPr>
          <w:rFonts w:ascii="Lato" w:eastAsia="Times New Roman" w:hAnsi="Lato" w:cs="Times New Roman"/>
          <w:i/>
          <w:iCs/>
          <w:color w:val="222222"/>
          <w:sz w:val="21"/>
          <w:lang w:eastAsia="it-IT"/>
        </w:rPr>
        <w:t>cosi’</w:t>
      </w:r>
      <w:proofErr w:type="spellEnd"/>
      <w:r w:rsidRPr="00550F74">
        <w:rPr>
          <w:rFonts w:ascii="Lato" w:eastAsia="Times New Roman" w:hAnsi="Lato" w:cs="Times New Roman"/>
          <w:i/>
          <w:iCs/>
          <w:color w:val="222222"/>
          <w:sz w:val="21"/>
          <w:lang w:eastAsia="it-IT"/>
        </w:rPr>
        <w:t xml:space="preserve"> portata esattamente dove serve e agisce stimolando la circolazione peniena, attraverso la crescita graduale di nuovi vasi sanguigni (neo-angiogenesi), restituendo al paziente l’erezione spontanea, </w:t>
      </w:r>
      <w:proofErr w:type="spellStart"/>
      <w:r w:rsidRPr="00550F74">
        <w:rPr>
          <w:rFonts w:ascii="Lato" w:eastAsia="Times New Roman" w:hAnsi="Lato" w:cs="Times New Roman"/>
          <w:i/>
          <w:iCs/>
          <w:color w:val="222222"/>
          <w:sz w:val="21"/>
          <w:lang w:eastAsia="it-IT"/>
        </w:rPr>
        <w:t>perche’</w:t>
      </w:r>
      <w:proofErr w:type="spellEnd"/>
      <w:r w:rsidRPr="00550F74">
        <w:rPr>
          <w:rFonts w:ascii="Lato" w:eastAsia="Times New Roman" w:hAnsi="Lato" w:cs="Times New Roman"/>
          <w:i/>
          <w:iCs/>
          <w:color w:val="222222"/>
          <w:sz w:val="21"/>
          <w:lang w:eastAsia="it-IT"/>
        </w:rPr>
        <w:t xml:space="preserve"> la circolazione nel pene torna normale e </w:t>
      </w:r>
      <w:proofErr w:type="spellStart"/>
      <w:r w:rsidRPr="00550F74">
        <w:rPr>
          <w:rFonts w:ascii="Lato" w:eastAsia="Times New Roman" w:hAnsi="Lato" w:cs="Times New Roman"/>
          <w:i/>
          <w:iCs/>
          <w:color w:val="222222"/>
          <w:sz w:val="21"/>
          <w:lang w:eastAsia="it-IT"/>
        </w:rPr>
        <w:t>puo’</w:t>
      </w:r>
      <w:proofErr w:type="spellEnd"/>
      <w:r w:rsidRPr="00550F74">
        <w:rPr>
          <w:rFonts w:ascii="Lato" w:eastAsia="Times New Roman" w:hAnsi="Lato" w:cs="Times New Roman"/>
          <w:i/>
          <w:iCs/>
          <w:color w:val="222222"/>
          <w:sz w:val="21"/>
          <w:lang w:eastAsia="it-IT"/>
        </w:rPr>
        <w:t xml:space="preserve"> garantire un’erezione efficiente. Il trattamento non comporta rischi, dolore o effetti collaterali</w:t>
      </w:r>
      <w:r w:rsidRPr="00550F74">
        <w:rPr>
          <w:rFonts w:ascii="Lato" w:eastAsia="Times New Roman" w:hAnsi="Lato" w:cs="Times New Roman"/>
          <w:color w:val="222222"/>
          <w:sz w:val="21"/>
          <w:szCs w:val="21"/>
          <w:lang w:eastAsia="it-IT"/>
        </w:rPr>
        <w:t>“.</w:t>
      </w:r>
    </w:p>
    <w:p w:rsidR="00550F74" w:rsidRPr="00550F74" w:rsidRDefault="00550F74" w:rsidP="00550F74">
      <w:pPr>
        <w:spacing w:after="360" w:line="360" w:lineRule="atLeast"/>
        <w:jc w:val="both"/>
        <w:rPr>
          <w:rFonts w:ascii="Lato" w:eastAsia="Times New Roman" w:hAnsi="Lato" w:cs="Times New Roman"/>
          <w:color w:val="222222"/>
          <w:sz w:val="21"/>
          <w:szCs w:val="21"/>
          <w:lang w:eastAsia="it-IT"/>
        </w:rPr>
      </w:pPr>
      <w:r w:rsidRPr="00550F74">
        <w:rPr>
          <w:rFonts w:ascii="Lato" w:eastAsia="Times New Roman" w:hAnsi="Lato" w:cs="Times New Roman"/>
          <w:color w:val="222222"/>
          <w:sz w:val="21"/>
          <w:szCs w:val="21"/>
          <w:lang w:eastAsia="it-IT"/>
        </w:rPr>
        <w:lastRenderedPageBreak/>
        <w:t xml:space="preserve">Il trattamento non provoca effetti collaterali, non e’ invasivo ed è rapido e indolore: lo dimostrano i risultati preliminari del primo studio multicentrico italiano coordinato dalla </w:t>
      </w:r>
      <w:proofErr w:type="spellStart"/>
      <w:r w:rsidRPr="00550F74">
        <w:rPr>
          <w:rFonts w:ascii="Lato" w:eastAsia="Times New Roman" w:hAnsi="Lato" w:cs="Times New Roman"/>
          <w:color w:val="222222"/>
          <w:sz w:val="21"/>
          <w:szCs w:val="21"/>
          <w:lang w:eastAsia="it-IT"/>
        </w:rPr>
        <w:t>Societa’</w:t>
      </w:r>
      <w:proofErr w:type="spellEnd"/>
      <w:r w:rsidRPr="00550F74">
        <w:rPr>
          <w:rFonts w:ascii="Lato" w:eastAsia="Times New Roman" w:hAnsi="Lato" w:cs="Times New Roman"/>
          <w:color w:val="222222"/>
          <w:sz w:val="21"/>
          <w:szCs w:val="21"/>
          <w:lang w:eastAsia="it-IT"/>
        </w:rPr>
        <w:t xml:space="preserve"> Italiana di Andrologia, condotto su circa 100 pazienti e tuttora in corso, con risultati positivi nel 70% dei pazienti di grado lieve/medio, che ha smesso di utilizzare farmaci per tornare a una </w:t>
      </w:r>
      <w:proofErr w:type="spellStart"/>
      <w:r w:rsidRPr="00550F74">
        <w:rPr>
          <w:rFonts w:ascii="Lato" w:eastAsia="Times New Roman" w:hAnsi="Lato" w:cs="Times New Roman"/>
          <w:color w:val="222222"/>
          <w:sz w:val="21"/>
          <w:szCs w:val="21"/>
          <w:lang w:eastAsia="it-IT"/>
        </w:rPr>
        <w:t>sessualita’</w:t>
      </w:r>
      <w:proofErr w:type="spellEnd"/>
      <w:r w:rsidRPr="00550F74">
        <w:rPr>
          <w:rFonts w:ascii="Lato" w:eastAsia="Times New Roman" w:hAnsi="Lato" w:cs="Times New Roman"/>
          <w:color w:val="222222"/>
          <w:sz w:val="21"/>
          <w:szCs w:val="21"/>
          <w:lang w:eastAsia="it-IT"/>
        </w:rPr>
        <w:t xml:space="preserve"> spontanea mentre nei pazienti </w:t>
      </w:r>
      <w:proofErr w:type="spellStart"/>
      <w:r w:rsidRPr="00550F74">
        <w:rPr>
          <w:rFonts w:ascii="Lato" w:eastAsia="Times New Roman" w:hAnsi="Lato" w:cs="Times New Roman"/>
          <w:color w:val="222222"/>
          <w:sz w:val="21"/>
          <w:szCs w:val="21"/>
          <w:lang w:eastAsia="it-IT"/>
        </w:rPr>
        <w:t>piu’</w:t>
      </w:r>
      <w:proofErr w:type="spellEnd"/>
      <w:r w:rsidRPr="00550F74">
        <w:rPr>
          <w:rFonts w:ascii="Lato" w:eastAsia="Times New Roman" w:hAnsi="Lato" w:cs="Times New Roman"/>
          <w:color w:val="222222"/>
          <w:sz w:val="21"/>
          <w:szCs w:val="21"/>
          <w:lang w:eastAsia="it-IT"/>
        </w:rPr>
        <w:t xml:space="preserve"> gravi la risposta alla terapia orale e’ migliorata nel 40% dei casi.</w:t>
      </w:r>
    </w:p>
    <w:p w:rsidR="00550F74" w:rsidRPr="00550F74" w:rsidRDefault="00550F74" w:rsidP="00550F74">
      <w:pPr>
        <w:spacing w:after="360" w:line="360" w:lineRule="atLeast"/>
        <w:jc w:val="both"/>
        <w:rPr>
          <w:rFonts w:ascii="Lato" w:eastAsia="Times New Roman" w:hAnsi="Lato" w:cs="Times New Roman"/>
          <w:color w:val="222222"/>
          <w:sz w:val="21"/>
          <w:szCs w:val="21"/>
          <w:lang w:eastAsia="it-IT"/>
        </w:rPr>
      </w:pPr>
      <w:r w:rsidRPr="00550F74">
        <w:rPr>
          <w:rFonts w:ascii="Lato" w:eastAsia="Times New Roman" w:hAnsi="Lato" w:cs="Times New Roman"/>
          <w:color w:val="222222"/>
          <w:sz w:val="21"/>
          <w:szCs w:val="21"/>
          <w:lang w:eastAsia="it-IT"/>
        </w:rPr>
        <w:t>“I</w:t>
      </w:r>
      <w:r w:rsidRPr="00550F74">
        <w:rPr>
          <w:rFonts w:ascii="Lato" w:eastAsia="Times New Roman" w:hAnsi="Lato" w:cs="Times New Roman"/>
          <w:i/>
          <w:iCs/>
          <w:color w:val="222222"/>
          <w:sz w:val="21"/>
          <w:lang w:eastAsia="it-IT"/>
        </w:rPr>
        <w:t xml:space="preserve"> dati di </w:t>
      </w:r>
      <w:proofErr w:type="spellStart"/>
      <w:r w:rsidRPr="00550F74">
        <w:rPr>
          <w:rFonts w:ascii="Lato" w:eastAsia="Times New Roman" w:hAnsi="Lato" w:cs="Times New Roman"/>
          <w:i/>
          <w:iCs/>
          <w:color w:val="222222"/>
          <w:sz w:val="21"/>
          <w:lang w:eastAsia="it-IT"/>
        </w:rPr>
        <w:t>follow</w:t>
      </w:r>
      <w:proofErr w:type="spellEnd"/>
      <w:r w:rsidRPr="00550F74">
        <w:rPr>
          <w:rFonts w:ascii="Lato" w:eastAsia="Times New Roman" w:hAnsi="Lato" w:cs="Times New Roman"/>
          <w:i/>
          <w:iCs/>
          <w:color w:val="222222"/>
          <w:sz w:val="21"/>
          <w:lang w:eastAsia="it-IT"/>
        </w:rPr>
        <w:t xml:space="preserve"> up a sei mesi sono molto promettenti. Negli uomini con disfunzione erettile di grado lieve/medio, la terapia ha successo e garantisce un netto miglioramento nel 70% dei casi. Successo significa in questo caso possibile guarigione: i farmaci contro la disfunzione erettile hanno rivoluzionato le abitudini sessuali ma restano cure “on </w:t>
      </w:r>
      <w:proofErr w:type="spellStart"/>
      <w:r w:rsidRPr="00550F74">
        <w:rPr>
          <w:rFonts w:ascii="Lato" w:eastAsia="Times New Roman" w:hAnsi="Lato" w:cs="Times New Roman"/>
          <w:i/>
          <w:iCs/>
          <w:color w:val="222222"/>
          <w:sz w:val="21"/>
          <w:lang w:eastAsia="it-IT"/>
        </w:rPr>
        <w:t>demand</w:t>
      </w:r>
      <w:proofErr w:type="spellEnd"/>
      <w:r w:rsidRPr="00550F74">
        <w:rPr>
          <w:rFonts w:ascii="Lato" w:eastAsia="Times New Roman" w:hAnsi="Lato" w:cs="Times New Roman"/>
          <w:i/>
          <w:iCs/>
          <w:color w:val="222222"/>
          <w:sz w:val="21"/>
          <w:lang w:eastAsia="it-IT"/>
        </w:rPr>
        <w:t xml:space="preserve">”, incapaci se non in rari casi di ripristinare la funzione </w:t>
      </w:r>
      <w:proofErr w:type="spellStart"/>
      <w:r w:rsidRPr="00550F74">
        <w:rPr>
          <w:rFonts w:ascii="Lato" w:eastAsia="Times New Roman" w:hAnsi="Lato" w:cs="Times New Roman"/>
          <w:i/>
          <w:iCs/>
          <w:color w:val="222222"/>
          <w:sz w:val="21"/>
          <w:lang w:eastAsia="it-IT"/>
        </w:rPr>
        <w:t>erettiva</w:t>
      </w:r>
      <w:proofErr w:type="spellEnd"/>
      <w:r w:rsidRPr="00550F74">
        <w:rPr>
          <w:rFonts w:ascii="Lato" w:eastAsia="Times New Roman" w:hAnsi="Lato" w:cs="Times New Roman"/>
          <w:i/>
          <w:iCs/>
          <w:color w:val="222222"/>
          <w:sz w:val="21"/>
          <w:lang w:eastAsia="it-IT"/>
        </w:rPr>
        <w:t xml:space="preserve">. Le onde d’urto invece riescono a ristabilire il meccanismo dell’erezione, consentendo il ritorno a una </w:t>
      </w:r>
      <w:proofErr w:type="spellStart"/>
      <w:r w:rsidRPr="00550F74">
        <w:rPr>
          <w:rFonts w:ascii="Lato" w:eastAsia="Times New Roman" w:hAnsi="Lato" w:cs="Times New Roman"/>
          <w:i/>
          <w:iCs/>
          <w:color w:val="222222"/>
          <w:sz w:val="21"/>
          <w:lang w:eastAsia="it-IT"/>
        </w:rPr>
        <w:t>sessualita’</w:t>
      </w:r>
      <w:proofErr w:type="spellEnd"/>
      <w:r w:rsidRPr="00550F74">
        <w:rPr>
          <w:rFonts w:ascii="Lato" w:eastAsia="Times New Roman" w:hAnsi="Lato" w:cs="Times New Roman"/>
          <w:i/>
          <w:iCs/>
          <w:color w:val="222222"/>
          <w:sz w:val="21"/>
          <w:lang w:eastAsia="it-IT"/>
        </w:rPr>
        <w:t xml:space="preserve"> naturale senza </w:t>
      </w:r>
      <w:proofErr w:type="spellStart"/>
      <w:r w:rsidRPr="00550F74">
        <w:rPr>
          <w:rFonts w:ascii="Lato" w:eastAsia="Times New Roman" w:hAnsi="Lato" w:cs="Times New Roman"/>
          <w:i/>
          <w:iCs/>
          <w:color w:val="222222"/>
          <w:sz w:val="21"/>
          <w:lang w:eastAsia="it-IT"/>
        </w:rPr>
        <w:t>necessita’</w:t>
      </w:r>
      <w:proofErr w:type="spellEnd"/>
      <w:r w:rsidRPr="00550F74">
        <w:rPr>
          <w:rFonts w:ascii="Lato" w:eastAsia="Times New Roman" w:hAnsi="Lato" w:cs="Times New Roman"/>
          <w:i/>
          <w:iCs/>
          <w:color w:val="222222"/>
          <w:sz w:val="21"/>
          <w:lang w:eastAsia="it-IT"/>
        </w:rPr>
        <w:t xml:space="preserve"> di programmazione dei rapporti. Si tratta </w:t>
      </w:r>
      <w:proofErr w:type="spellStart"/>
      <w:r w:rsidRPr="00550F74">
        <w:rPr>
          <w:rFonts w:ascii="Lato" w:eastAsia="Times New Roman" w:hAnsi="Lato" w:cs="Times New Roman"/>
          <w:i/>
          <w:iCs/>
          <w:color w:val="222222"/>
          <w:sz w:val="21"/>
          <w:lang w:eastAsia="it-IT"/>
        </w:rPr>
        <w:t>pero’</w:t>
      </w:r>
      <w:proofErr w:type="spellEnd"/>
      <w:r w:rsidRPr="00550F74">
        <w:rPr>
          <w:rFonts w:ascii="Lato" w:eastAsia="Times New Roman" w:hAnsi="Lato" w:cs="Times New Roman"/>
          <w:i/>
          <w:iCs/>
          <w:color w:val="222222"/>
          <w:sz w:val="21"/>
          <w:lang w:eastAsia="it-IT"/>
        </w:rPr>
        <w:t xml:space="preserve"> di una tecnica ancora emergente e la ricerca ha il compito di approfondire i meccanismi di azione della metodica</w:t>
      </w:r>
      <w:r w:rsidRPr="00550F74">
        <w:rPr>
          <w:rFonts w:ascii="Lato" w:eastAsia="Times New Roman" w:hAnsi="Lato" w:cs="Times New Roman"/>
          <w:color w:val="222222"/>
          <w:sz w:val="21"/>
          <w:szCs w:val="21"/>
          <w:lang w:eastAsia="it-IT"/>
        </w:rPr>
        <w:t>“, spiega Alessandro Palmieri, Presidente SIA e coordinatore dello studio.</w:t>
      </w:r>
    </w:p>
    <w:p w:rsidR="00550F74" w:rsidRPr="00550F74" w:rsidRDefault="00550F74" w:rsidP="00550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50F74">
        <w:rPr>
          <w:rFonts w:ascii="Times New Roman" w:eastAsia="Times New Roman" w:hAnsi="Times New Roman" w:cs="Times New Roman"/>
          <w:sz w:val="24"/>
          <w:szCs w:val="24"/>
          <w:lang w:eastAsia="it-IT"/>
        </w:rPr>
        <w:t>A cura di </w:t>
      </w:r>
      <w:hyperlink r:id="rId7" w:history="1">
        <w:r w:rsidRPr="00550F74">
          <w:rPr>
            <w:rFonts w:ascii="Times New Roman" w:eastAsia="Times New Roman" w:hAnsi="Times New Roman" w:cs="Times New Roman"/>
            <w:b/>
            <w:bCs/>
            <w:i/>
            <w:iCs/>
            <w:color w:val="222222"/>
            <w:sz w:val="24"/>
            <w:szCs w:val="24"/>
            <w:u w:val="single"/>
            <w:lang w:eastAsia="it-IT"/>
          </w:rPr>
          <w:t xml:space="preserve">Filomena </w:t>
        </w:r>
        <w:proofErr w:type="spellStart"/>
        <w:r w:rsidRPr="00550F74">
          <w:rPr>
            <w:rFonts w:ascii="Times New Roman" w:eastAsia="Times New Roman" w:hAnsi="Times New Roman" w:cs="Times New Roman"/>
            <w:b/>
            <w:bCs/>
            <w:i/>
            <w:iCs/>
            <w:color w:val="222222"/>
            <w:sz w:val="24"/>
            <w:szCs w:val="24"/>
            <w:u w:val="single"/>
            <w:lang w:eastAsia="it-IT"/>
          </w:rPr>
          <w:t>Fotia</w:t>
        </w:r>
        <w:proofErr w:type="spellEnd"/>
      </w:hyperlink>
    </w:p>
    <w:p w:rsidR="00550F74" w:rsidRPr="00550F74" w:rsidRDefault="00550F74" w:rsidP="00550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50F74">
        <w:rPr>
          <w:rFonts w:ascii="Times New Roman" w:eastAsia="Times New Roman" w:hAnsi="Times New Roman" w:cs="Times New Roman"/>
          <w:sz w:val="24"/>
          <w:szCs w:val="24"/>
          <w:lang w:eastAsia="it-IT"/>
        </w:rPr>
        <w:t>  12:31 21.10.17</w:t>
      </w:r>
    </w:p>
    <w:p w:rsidR="00550F74" w:rsidRPr="00550F74" w:rsidRDefault="00550F74" w:rsidP="00550F74">
      <w:pPr>
        <w:numPr>
          <w:ilvl w:val="0"/>
          <w:numId w:val="1"/>
        </w:numPr>
        <w:spacing w:before="100" w:beforeAutospacing="1" w:after="100" w:afterAutospacing="1" w:line="360" w:lineRule="atLeast"/>
        <w:ind w:left="0"/>
        <w:textAlignment w:val="center"/>
        <w:rPr>
          <w:rFonts w:ascii="Open Sans" w:eastAsia="Times New Roman" w:hAnsi="Open Sans" w:cs="Open Sans"/>
          <w:b/>
          <w:bCs/>
          <w:color w:val="222222"/>
          <w:sz w:val="21"/>
          <w:szCs w:val="21"/>
          <w:lang w:eastAsia="it-IT"/>
        </w:rPr>
      </w:pPr>
    </w:p>
    <w:p w:rsidR="00550F74" w:rsidRPr="00550F74" w:rsidRDefault="00550F74" w:rsidP="00550F74">
      <w:pPr>
        <w:spacing w:line="150" w:lineRule="atLeast"/>
        <w:rPr>
          <w:rFonts w:ascii="Open Sans" w:eastAsia="Times New Roman" w:hAnsi="Open Sans" w:cs="Open Sans"/>
          <w:b/>
          <w:bCs/>
          <w:color w:val="222222"/>
          <w:sz w:val="21"/>
          <w:szCs w:val="21"/>
          <w:lang w:eastAsia="it-IT"/>
        </w:rPr>
      </w:pPr>
      <w:r w:rsidRPr="00550F74">
        <w:rPr>
          <w:rFonts w:ascii="Open Sans" w:eastAsia="Times New Roman" w:hAnsi="Open Sans" w:cs="Open Sans"/>
          <w:b/>
          <w:bCs/>
          <w:color w:val="222222"/>
          <w:sz w:val="21"/>
          <w:szCs w:val="21"/>
          <w:lang w:eastAsia="it-IT"/>
        </w:rPr>
        <w:t> </w:t>
      </w:r>
    </w:p>
    <w:p w:rsidR="00550F74" w:rsidRPr="00550F74" w:rsidRDefault="00550F74" w:rsidP="00550F74">
      <w:pPr>
        <w:spacing w:before="330" w:after="330" w:line="240" w:lineRule="atLeast"/>
        <w:ind w:left="300"/>
        <w:outlineLvl w:val="3"/>
        <w:rPr>
          <w:rFonts w:ascii="Arial" w:eastAsia="Times New Roman" w:hAnsi="Arial" w:cs="Arial"/>
          <w:color w:val="BDBDBD"/>
          <w:sz w:val="21"/>
          <w:szCs w:val="21"/>
          <w:lang w:val="de-DE" w:eastAsia="it-IT"/>
        </w:rPr>
      </w:pPr>
      <w:hyperlink r:id="rId8" w:history="1">
        <w:r w:rsidRPr="00550F74">
          <w:rPr>
            <w:rFonts w:ascii="Open Sans" w:eastAsia="Times New Roman" w:hAnsi="Open Sans" w:cs="Open Sans"/>
            <w:b/>
            <w:bCs/>
            <w:color w:val="FFFFFF"/>
            <w:sz w:val="17"/>
            <w:u w:val="single"/>
            <w:lang w:eastAsia="it-IT"/>
          </w:rPr>
          <w:t>ARTICOLI CORRELATI</w:t>
        </w:r>
      </w:hyperlink>
    </w:p>
    <w:p w:rsidR="00AD1755" w:rsidRDefault="00AD1755"/>
    <w:sectPr w:rsidR="00AD1755" w:rsidSect="00AD175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11610"/>
    <w:multiLevelType w:val="multilevel"/>
    <w:tmpl w:val="3CD88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550F74"/>
    <w:rsid w:val="00070C00"/>
    <w:rsid w:val="00073CD2"/>
    <w:rsid w:val="000823DC"/>
    <w:rsid w:val="000868D0"/>
    <w:rsid w:val="000C4A15"/>
    <w:rsid w:val="000C7F0F"/>
    <w:rsid w:val="000E7256"/>
    <w:rsid w:val="000F6A20"/>
    <w:rsid w:val="00153241"/>
    <w:rsid w:val="001856D5"/>
    <w:rsid w:val="001A65DD"/>
    <w:rsid w:val="0023358A"/>
    <w:rsid w:val="002B09FF"/>
    <w:rsid w:val="002F74CC"/>
    <w:rsid w:val="003832E3"/>
    <w:rsid w:val="003833CA"/>
    <w:rsid w:val="00396CDC"/>
    <w:rsid w:val="004446CF"/>
    <w:rsid w:val="00461C77"/>
    <w:rsid w:val="00482481"/>
    <w:rsid w:val="004B4534"/>
    <w:rsid w:val="004E4A57"/>
    <w:rsid w:val="004E711D"/>
    <w:rsid w:val="00521D0D"/>
    <w:rsid w:val="00550F74"/>
    <w:rsid w:val="005C3F8C"/>
    <w:rsid w:val="005D4F18"/>
    <w:rsid w:val="00657EC6"/>
    <w:rsid w:val="0066067F"/>
    <w:rsid w:val="0066536E"/>
    <w:rsid w:val="00670D70"/>
    <w:rsid w:val="00681881"/>
    <w:rsid w:val="006F02E1"/>
    <w:rsid w:val="006F2F0B"/>
    <w:rsid w:val="006F7D21"/>
    <w:rsid w:val="00742E4D"/>
    <w:rsid w:val="00774F18"/>
    <w:rsid w:val="007B0F20"/>
    <w:rsid w:val="00802FD7"/>
    <w:rsid w:val="00810CC9"/>
    <w:rsid w:val="008153F2"/>
    <w:rsid w:val="00836CDF"/>
    <w:rsid w:val="008519F6"/>
    <w:rsid w:val="008748CD"/>
    <w:rsid w:val="008B7E07"/>
    <w:rsid w:val="008C0D59"/>
    <w:rsid w:val="00914E4A"/>
    <w:rsid w:val="00925085"/>
    <w:rsid w:val="00927F61"/>
    <w:rsid w:val="00964E00"/>
    <w:rsid w:val="009E3D07"/>
    <w:rsid w:val="00A16DD1"/>
    <w:rsid w:val="00A4326C"/>
    <w:rsid w:val="00AD1755"/>
    <w:rsid w:val="00B07784"/>
    <w:rsid w:val="00B27A84"/>
    <w:rsid w:val="00B9225D"/>
    <w:rsid w:val="00BA1FA6"/>
    <w:rsid w:val="00C056DC"/>
    <w:rsid w:val="00C4716C"/>
    <w:rsid w:val="00CC6DB7"/>
    <w:rsid w:val="00D0798F"/>
    <w:rsid w:val="00D63EE2"/>
    <w:rsid w:val="00DB5A06"/>
    <w:rsid w:val="00E467F2"/>
    <w:rsid w:val="00E66CC4"/>
    <w:rsid w:val="00E70936"/>
    <w:rsid w:val="00E74242"/>
    <w:rsid w:val="00EE7212"/>
    <w:rsid w:val="00EE7A7A"/>
    <w:rsid w:val="00F26E70"/>
    <w:rsid w:val="00F75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D1755"/>
  </w:style>
  <w:style w:type="paragraph" w:styleId="Titolo1">
    <w:name w:val="heading 1"/>
    <w:basedOn w:val="Normale"/>
    <w:link w:val="Titolo1Carattere"/>
    <w:uiPriority w:val="9"/>
    <w:qFormat/>
    <w:rsid w:val="00550F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550F7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550F7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50F74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50F74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50F74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550F74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550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550F74"/>
    <w:rPr>
      <w:i/>
      <w:iCs/>
    </w:rPr>
  </w:style>
  <w:style w:type="character" w:customStyle="1" w:styleId="news-clock">
    <w:name w:val="news-clock"/>
    <w:basedOn w:val="Carpredefinitoparagrafo"/>
    <w:rsid w:val="00550F7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0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0F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1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696572">
          <w:marLeft w:val="0"/>
          <w:marRight w:val="0"/>
          <w:marTop w:val="0"/>
          <w:marBottom w:val="0"/>
          <w:divBdr>
            <w:top w:val="none" w:sz="0" w:space="0" w:color="FFFFFF"/>
            <w:left w:val="single" w:sz="6" w:space="0" w:color="FFFFFF"/>
            <w:bottom w:val="none" w:sz="0" w:space="31" w:color="FFFFFF"/>
            <w:right w:val="none" w:sz="0" w:space="0" w:color="FFFFFF"/>
          </w:divBdr>
          <w:divsChild>
            <w:div w:id="193863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79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8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696639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82737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650207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17125719">
                  <w:marLeft w:val="0"/>
                  <w:marRight w:val="0"/>
                  <w:marTop w:val="0"/>
                  <w:marBottom w:val="0"/>
                  <w:divBdr>
                    <w:top w:val="single" w:sz="6" w:space="0" w:color="FFFFFF"/>
                    <w:left w:val="none" w:sz="0" w:space="15" w:color="FFFFFF"/>
                    <w:bottom w:val="none" w:sz="0" w:space="0" w:color="FFFFFF"/>
                    <w:right w:val="none" w:sz="0" w:space="14" w:color="FFFFFF"/>
                  </w:divBdr>
                  <w:divsChild>
                    <w:div w:id="43393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328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933472">
                  <w:marLeft w:val="0"/>
                  <w:marRight w:val="0"/>
                  <w:marTop w:val="225"/>
                  <w:marBottom w:val="2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18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265882">
                          <w:marLeft w:val="0"/>
                          <w:marRight w:val="4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8219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923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502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FFFFFF"/>
                            <w:left w:val="none" w:sz="0" w:space="0" w:color="FFFFFF"/>
                            <w:bottom w:val="none" w:sz="0" w:space="0" w:color="FFFFFF"/>
                            <w:right w:val="none" w:sz="0" w:space="0" w:color="FFFFFF"/>
                          </w:divBdr>
                          <w:divsChild>
                            <w:div w:id="860046038">
                              <w:marLeft w:val="0"/>
                              <w:marRight w:val="0"/>
                              <w:marTop w:val="24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68740749">
                  <w:marLeft w:val="0"/>
                  <w:marRight w:val="0"/>
                  <w:marTop w:val="0"/>
                  <w:marBottom w:val="0"/>
                  <w:divBdr>
                    <w:top w:val="single" w:sz="6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74738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15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607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916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702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744661">
                                          <w:marLeft w:val="0"/>
                                          <w:marRight w:val="0"/>
                                          <w:marTop w:val="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9724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79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85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556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21985">
                                          <w:marLeft w:val="0"/>
                                          <w:marRight w:val="0"/>
                                          <w:marTop w:val="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0683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70316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038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739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0136141">
                                          <w:marLeft w:val="0"/>
                                          <w:marRight w:val="0"/>
                                          <w:marTop w:val="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6718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44154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292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9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814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7280345">
                                          <w:marLeft w:val="0"/>
                                          <w:marRight w:val="0"/>
                                          <w:marTop w:val="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34486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6578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014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376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7268547">
                                          <w:marLeft w:val="0"/>
                                          <w:marRight w:val="0"/>
                                          <w:marTop w:val="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4866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4713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993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043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8321616">
                                          <w:marLeft w:val="0"/>
                                          <w:marRight w:val="0"/>
                                          <w:marTop w:val="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4309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1581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92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63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541571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879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017642">
                                      <w:marLeft w:val="0"/>
                                      <w:marRight w:val="204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5524357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5140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7453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7181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3942084">
                                      <w:marLeft w:val="0"/>
                                      <w:marRight w:val="204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231887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5552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0926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9550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52715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435443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6618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8466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3737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19903568">
                                      <w:marLeft w:val="0"/>
                                      <w:marRight w:val="204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302680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320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5770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0731555">
                                      <w:marLeft w:val="0"/>
                                      <w:marRight w:val="204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61141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440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3516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9883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375232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723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4183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13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teoweb.eu/2017/10/curare-impotenza-senza-farmaci-il-70-migliora-con-le-onde-durto/988979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eteoweb.eu/author/filomena-foti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meteoweb.eu/author/filomena-fotia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2373</Characters>
  <Application>Microsoft Office Word</Application>
  <DocSecurity>0</DocSecurity>
  <Lines>19</Lines>
  <Paragraphs>5</Paragraphs>
  <ScaleCrop>false</ScaleCrop>
  <Company/>
  <LinksUpToDate>false</LinksUpToDate>
  <CharactersWithSpaces>2784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sias</dc:creator>
  <cp:lastModifiedBy>sias</cp:lastModifiedBy>
  <cp:revision>1</cp:revision>
  <dcterms:created xsi:type="dcterms:W3CDTF">2017-10-23T08:18:00Z</dcterms:created>
  <dcterms:modified xsi:type="dcterms:W3CDTF">2017-10-23T08:19:00Z</dcterms:modified>
</cp:coreProperties>
</file>